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2C7B" w14:textId="166B816D" w:rsidR="003822EA" w:rsidRDefault="003822EA" w:rsidP="000402F4">
      <w:r>
        <w:t>Impact of salt loading and exercise on vascular function in healthy participants</w:t>
      </w:r>
    </w:p>
    <w:p w14:paraId="7DA820C6" w14:textId="3411A5B6" w:rsidR="003822EA" w:rsidRDefault="003822EA" w:rsidP="000402F4">
      <w:r>
        <w:t xml:space="preserve">Manuel Centeno Duque, Jeeva K Gill, Thane Martin, Mark </w:t>
      </w:r>
      <w:proofErr w:type="spellStart"/>
      <w:r>
        <w:t>Rakobochuk</w:t>
      </w:r>
      <w:proofErr w:type="spellEnd"/>
    </w:p>
    <w:p w14:paraId="70A2DD54" w14:textId="77777777" w:rsidR="003822EA" w:rsidRDefault="003822EA" w:rsidP="000402F4"/>
    <w:p w14:paraId="0DCBA6C8" w14:textId="621B3C98" w:rsidR="00C37D5F" w:rsidRDefault="00865C2F">
      <w:r>
        <w:t xml:space="preserve">Hypertension is a prevalent risk factor of cardiovascular disease, with high dietary sodium intake being a predictor. </w:t>
      </w:r>
      <w:r w:rsidR="00287EF8">
        <w:t>S</w:t>
      </w:r>
      <w:r w:rsidR="005E4D43">
        <w:t>odium regulation</w:t>
      </w:r>
      <w:r w:rsidR="00BC2554">
        <w:t xml:space="preserve">, </w:t>
      </w:r>
      <w:r w:rsidR="00DA3007">
        <w:t>absorption</w:t>
      </w:r>
      <w:r w:rsidR="00BC2554">
        <w:t xml:space="preserve"> and excretion, </w:t>
      </w:r>
      <w:r w:rsidR="00DA3007">
        <w:t xml:space="preserve">may </w:t>
      </w:r>
      <w:r w:rsidR="005E4D43">
        <w:t>involv</w:t>
      </w:r>
      <w:r w:rsidR="00D4462D">
        <w:t xml:space="preserve">e </w:t>
      </w:r>
      <w:r w:rsidR="008A4D54">
        <w:t xml:space="preserve">the buffering </w:t>
      </w:r>
      <w:r w:rsidR="00D4462D">
        <w:t>of sodium</w:t>
      </w:r>
      <w:r w:rsidR="005E4D43">
        <w:t xml:space="preserve"> </w:t>
      </w:r>
      <w:r w:rsidR="008A4D54">
        <w:t>by</w:t>
      </w:r>
      <w:r w:rsidR="005E4D43">
        <w:t xml:space="preserve"> the </w:t>
      </w:r>
      <w:r w:rsidR="00D4462D">
        <w:t>glycosaminoglycan</w:t>
      </w:r>
      <w:r w:rsidR="004329DD">
        <w:t xml:space="preserve">-coated </w:t>
      </w:r>
      <w:r w:rsidR="005E4D43">
        <w:t>surface of endothelial cells</w:t>
      </w:r>
      <w:r w:rsidR="00D4462D">
        <w:t xml:space="preserve">, </w:t>
      </w:r>
      <w:r w:rsidR="004329DD">
        <w:t xml:space="preserve">the </w:t>
      </w:r>
      <w:r w:rsidR="005E4D43">
        <w:t>glycocalyx. When disrupted</w:t>
      </w:r>
      <w:r w:rsidR="004329DD">
        <w:t>,</w:t>
      </w:r>
      <w:r w:rsidR="005E4D43">
        <w:t xml:space="preserve"> </w:t>
      </w:r>
      <w:r w:rsidR="000402F4">
        <w:t>sodium</w:t>
      </w:r>
      <w:r w:rsidR="00DA3007">
        <w:t xml:space="preserve"> </w:t>
      </w:r>
      <w:r w:rsidR="00B103A6">
        <w:t xml:space="preserve">may </w:t>
      </w:r>
      <w:r w:rsidR="000402F4">
        <w:t>enter</w:t>
      </w:r>
      <w:r w:rsidR="00B103A6">
        <w:t xml:space="preserve"> </w:t>
      </w:r>
      <w:r w:rsidR="000402F4">
        <w:t>endothelial cells</w:t>
      </w:r>
      <w:r w:rsidR="00B103A6">
        <w:t>, alter their stiffness,</w:t>
      </w:r>
      <w:r w:rsidR="000402F4">
        <w:t xml:space="preserve"> and reduce</w:t>
      </w:r>
      <w:r w:rsidR="00B103A6">
        <w:t xml:space="preserve"> </w:t>
      </w:r>
      <w:r w:rsidR="000402F4">
        <w:t xml:space="preserve">their ability to </w:t>
      </w:r>
      <w:r w:rsidR="00C65FFF">
        <w:t>produce nitric oxide</w:t>
      </w:r>
      <w:r w:rsidR="00A656C1">
        <w:t>, a vasodilatory molecule</w:t>
      </w:r>
      <w:r w:rsidR="00287EF8">
        <w:t>.</w:t>
      </w:r>
      <w:r w:rsidR="004329DD">
        <w:t xml:space="preserve"> </w:t>
      </w:r>
      <w:r w:rsidR="00E435EA">
        <w:t xml:space="preserve">The purpose of this study was to </w:t>
      </w:r>
      <w:r w:rsidR="004A0747">
        <w:t>determine the effect of acute salt-loading on vascular endothelial function</w:t>
      </w:r>
      <w:r w:rsidR="00E435EA">
        <w:t xml:space="preserve"> and to induce local glycocalyx disruption using </w:t>
      </w:r>
      <w:r w:rsidR="004A0747">
        <w:t xml:space="preserve">local acute exercise. </w:t>
      </w:r>
      <w:r w:rsidR="00B35D9B">
        <w:t>Eleven</w:t>
      </w:r>
      <w:r w:rsidR="00B35D9B" w:rsidRPr="00B35D9B">
        <w:t xml:space="preserve"> </w:t>
      </w:r>
      <w:r w:rsidR="00E435EA">
        <w:t>young</w:t>
      </w:r>
      <w:r w:rsidR="00D811D0">
        <w:t xml:space="preserve">, </w:t>
      </w:r>
      <w:r w:rsidR="00B35D9B" w:rsidRPr="00B35D9B">
        <w:t xml:space="preserve">healthy participants </w:t>
      </w:r>
      <w:r w:rsidR="00D811D0">
        <w:t>(age: 21.7 ± 0.8 years)</w:t>
      </w:r>
      <w:r w:rsidR="00D811D0" w:rsidRPr="00B35D9B">
        <w:t xml:space="preserve"> </w:t>
      </w:r>
      <w:r w:rsidR="00B35D9B" w:rsidRPr="00B35D9B">
        <w:t>completed</w:t>
      </w:r>
      <w:r w:rsidR="00A00B80">
        <w:t xml:space="preserve"> one week of either dietary salt loading or </w:t>
      </w:r>
      <w:r w:rsidR="00A00B80">
        <w:t>placebo conditions</w:t>
      </w:r>
      <w:r w:rsidR="00A00B80">
        <w:t xml:space="preserve">. </w:t>
      </w:r>
      <w:r w:rsidR="00D83972">
        <w:t xml:space="preserve">Baseline and post-condition </w:t>
      </w:r>
      <w:r w:rsidR="00A00B80">
        <w:t xml:space="preserve">sessions were conducted </w:t>
      </w:r>
      <w:r w:rsidR="00D83972">
        <w:t xml:space="preserve">to </w:t>
      </w:r>
      <w:r w:rsidR="00A0096F">
        <w:t xml:space="preserve">assess </w:t>
      </w:r>
      <w:r w:rsidR="009D051D">
        <w:t>flow-mediated dilation</w:t>
      </w:r>
      <w:r w:rsidR="00240419">
        <w:t xml:space="preserve"> (FMD)</w:t>
      </w:r>
      <w:r w:rsidR="009D051D">
        <w:t xml:space="preserve">, a determinant of endothelial function, </w:t>
      </w:r>
      <w:r w:rsidR="002F4280">
        <w:t>prior</w:t>
      </w:r>
      <w:r w:rsidR="00B35D9B" w:rsidRPr="00B35D9B">
        <w:t xml:space="preserve">, immediately after, and </w:t>
      </w:r>
      <w:r w:rsidR="009375C4">
        <w:t xml:space="preserve">30 minutes </w:t>
      </w:r>
      <w:r w:rsidR="002F4280">
        <w:t xml:space="preserve">post </w:t>
      </w:r>
      <w:r w:rsidR="005C4144">
        <w:t>local forearm exercise using ultrasonography</w:t>
      </w:r>
      <w:r w:rsidR="00B35D9B" w:rsidRPr="00B35D9B">
        <w:t xml:space="preserve">. </w:t>
      </w:r>
      <w:r w:rsidR="00F81DD5">
        <w:t>R</w:t>
      </w:r>
      <w:r w:rsidR="00D96C3A">
        <w:t>epeated measures analysis of</w:t>
      </w:r>
      <w:r w:rsidR="00AE7BD2">
        <w:t xml:space="preserve"> </w:t>
      </w:r>
      <w:r w:rsidR="00D96C3A">
        <w:t xml:space="preserve">variance </w:t>
      </w:r>
      <w:r w:rsidR="00AE7BD2">
        <w:t>was used</w:t>
      </w:r>
      <w:r w:rsidR="000D19AA">
        <w:t xml:space="preserve"> to analyze the data</w:t>
      </w:r>
      <w:r w:rsidR="00B35D9B" w:rsidRPr="00B35D9B">
        <w:t>.</w:t>
      </w:r>
      <w:r w:rsidR="00EE3D78">
        <w:t xml:space="preserve"> </w:t>
      </w:r>
      <w:r w:rsidR="00F413F6">
        <w:t xml:space="preserve">There were significant </w:t>
      </w:r>
      <w:r w:rsidR="00F81DD5">
        <w:t xml:space="preserve">reductions </w:t>
      </w:r>
      <w:r w:rsidR="00240419">
        <w:t xml:space="preserve">in relative FMD following </w:t>
      </w:r>
      <w:r w:rsidR="00F413F6">
        <w:t>salt</w:t>
      </w:r>
      <w:r w:rsidR="00C37D5F">
        <w:t>-loading</w:t>
      </w:r>
      <w:r w:rsidR="00F413F6">
        <w:t xml:space="preserve"> </w:t>
      </w:r>
      <w:r w:rsidR="003F03CB">
        <w:t xml:space="preserve">at </w:t>
      </w:r>
      <w:r w:rsidR="00F413F6">
        <w:t xml:space="preserve">baseline </w:t>
      </w:r>
      <w:r w:rsidR="003F03CB">
        <w:t xml:space="preserve">before exercise </w:t>
      </w:r>
      <w:r w:rsidR="00750758">
        <w:t xml:space="preserve">(p &lt; 0.05), </w:t>
      </w:r>
      <w:r w:rsidR="00CF4F72">
        <w:t xml:space="preserve">whereas </w:t>
      </w:r>
      <w:r w:rsidR="00F413F6">
        <w:t xml:space="preserve">placebo </w:t>
      </w:r>
      <w:r w:rsidR="00CF4F72">
        <w:t xml:space="preserve">had no impact </w:t>
      </w:r>
      <w:r w:rsidR="00F413F6">
        <w:t>(</w:t>
      </w:r>
      <w:r w:rsidR="00D75538">
        <w:t>p</w:t>
      </w:r>
      <w:r w:rsidR="00F413F6">
        <w:t xml:space="preserve"> &gt; 0.05).</w:t>
      </w:r>
      <w:r w:rsidR="00EE3D78">
        <w:t xml:space="preserve"> </w:t>
      </w:r>
      <w:r w:rsidR="00640C35">
        <w:t xml:space="preserve">However, there were no further reductions in FMD during recovery from the 30-minute exercise bout suggesting the glycocalyx was not </w:t>
      </w:r>
      <w:r w:rsidR="00640C35">
        <w:t xml:space="preserve">significantly </w:t>
      </w:r>
      <w:r w:rsidR="00640C35">
        <w:t xml:space="preserve">disrupted. Future studies should focus on larger exercise stimuli and </w:t>
      </w:r>
      <w:r w:rsidR="00D86FE6">
        <w:t xml:space="preserve">monitoring of the </w:t>
      </w:r>
      <w:r w:rsidR="00640C35">
        <w:t>shedding of the glycocalyx.</w:t>
      </w:r>
    </w:p>
    <w:sectPr w:rsidR="00C37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347"/>
    <w:rsid w:val="00006FC7"/>
    <w:rsid w:val="000402F4"/>
    <w:rsid w:val="000D19AA"/>
    <w:rsid w:val="0013704C"/>
    <w:rsid w:val="0017462F"/>
    <w:rsid w:val="001779CA"/>
    <w:rsid w:val="001C5D24"/>
    <w:rsid w:val="00204921"/>
    <w:rsid w:val="00240419"/>
    <w:rsid w:val="00246614"/>
    <w:rsid w:val="00287EF8"/>
    <w:rsid w:val="002F4280"/>
    <w:rsid w:val="00345B65"/>
    <w:rsid w:val="003822EA"/>
    <w:rsid w:val="003B5C7F"/>
    <w:rsid w:val="003F03CB"/>
    <w:rsid w:val="004329DD"/>
    <w:rsid w:val="00442D16"/>
    <w:rsid w:val="004A0747"/>
    <w:rsid w:val="004A0C22"/>
    <w:rsid w:val="0057277E"/>
    <w:rsid w:val="005C4144"/>
    <w:rsid w:val="005E4D43"/>
    <w:rsid w:val="005F292C"/>
    <w:rsid w:val="00615F28"/>
    <w:rsid w:val="00640C35"/>
    <w:rsid w:val="0067488D"/>
    <w:rsid w:val="006E0BC1"/>
    <w:rsid w:val="00750758"/>
    <w:rsid w:val="00785978"/>
    <w:rsid w:val="007D2A84"/>
    <w:rsid w:val="008503F8"/>
    <w:rsid w:val="008555AA"/>
    <w:rsid w:val="00865C2F"/>
    <w:rsid w:val="008706E6"/>
    <w:rsid w:val="00880779"/>
    <w:rsid w:val="008A4D54"/>
    <w:rsid w:val="008B56D9"/>
    <w:rsid w:val="009267E5"/>
    <w:rsid w:val="00930FB8"/>
    <w:rsid w:val="009375C4"/>
    <w:rsid w:val="00963C11"/>
    <w:rsid w:val="009A7347"/>
    <w:rsid w:val="009D051D"/>
    <w:rsid w:val="00A0096F"/>
    <w:rsid w:val="00A00B80"/>
    <w:rsid w:val="00A656C1"/>
    <w:rsid w:val="00AE7BD2"/>
    <w:rsid w:val="00B103A6"/>
    <w:rsid w:val="00B35D9B"/>
    <w:rsid w:val="00BC2554"/>
    <w:rsid w:val="00C37D5F"/>
    <w:rsid w:val="00C65FFF"/>
    <w:rsid w:val="00C77FFB"/>
    <w:rsid w:val="00C95234"/>
    <w:rsid w:val="00CD3F67"/>
    <w:rsid w:val="00CF4F72"/>
    <w:rsid w:val="00D4462D"/>
    <w:rsid w:val="00D75538"/>
    <w:rsid w:val="00D811D0"/>
    <w:rsid w:val="00D83972"/>
    <w:rsid w:val="00D86FE6"/>
    <w:rsid w:val="00D96C3A"/>
    <w:rsid w:val="00DA3007"/>
    <w:rsid w:val="00DC2947"/>
    <w:rsid w:val="00DD36A6"/>
    <w:rsid w:val="00E435EA"/>
    <w:rsid w:val="00EC4BF4"/>
    <w:rsid w:val="00EE3D78"/>
    <w:rsid w:val="00F413F6"/>
    <w:rsid w:val="00F81DD5"/>
    <w:rsid w:val="00FD11EC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FAA4"/>
  <w15:docId w15:val="{73F9EA52-F7BB-42CF-B4E2-1B04D30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3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3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3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3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3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3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3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3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3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3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3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3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3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3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3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3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Centeno Duque</dc:creator>
  <cp:keywords/>
  <dc:description/>
  <cp:lastModifiedBy>Manuel Centeno Duque</cp:lastModifiedBy>
  <cp:revision>62</cp:revision>
  <dcterms:created xsi:type="dcterms:W3CDTF">2024-06-05T18:32:00Z</dcterms:created>
  <dcterms:modified xsi:type="dcterms:W3CDTF">2024-11-24T02:06:00Z</dcterms:modified>
</cp:coreProperties>
</file>